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F3" w:rsidRDefault="005426F3" w:rsidP="005426F3">
      <w:pPr>
        <w:shd w:val="clear" w:color="auto" w:fill="FFFFFF"/>
        <w:ind w:left="595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Додаток</w:t>
      </w:r>
    </w:p>
    <w:p w:rsidR="005426F3" w:rsidRDefault="005426F3" w:rsidP="005426F3">
      <w:pPr>
        <w:shd w:val="clear" w:color="auto" w:fill="FFFFFF"/>
        <w:ind w:left="595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 рішення </w:t>
      </w:r>
      <w:r w:rsidR="001631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ї сесії</w:t>
      </w:r>
    </w:p>
    <w:p w:rsidR="005426F3" w:rsidRDefault="005426F3" w:rsidP="005426F3">
      <w:pPr>
        <w:shd w:val="clear" w:color="auto" w:fill="FFFFFF"/>
        <w:ind w:left="595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обласної ради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скликання</w:t>
      </w:r>
    </w:p>
    <w:p w:rsidR="005426F3" w:rsidRPr="00F548DD" w:rsidRDefault="005426F3" w:rsidP="005426F3">
      <w:pPr>
        <w:shd w:val="clear" w:color="auto" w:fill="FFFFFF"/>
        <w:ind w:left="595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="001631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24.07.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2018 року</w:t>
      </w:r>
      <w:r w:rsidR="001631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№ </w:t>
      </w:r>
      <w:r w:rsidR="001631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93-23/18</w:t>
      </w:r>
    </w:p>
    <w:p w:rsidR="005426F3" w:rsidRDefault="005426F3" w:rsidP="005426F3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426F3" w:rsidRPr="00F548DD" w:rsidRDefault="005426F3" w:rsidP="005426F3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426F3" w:rsidRPr="003474D5" w:rsidRDefault="005426F3" w:rsidP="005426F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ЗВІТ</w:t>
      </w:r>
    </w:p>
    <w:p w:rsidR="005426F3" w:rsidRPr="003474D5" w:rsidRDefault="005426F3" w:rsidP="005426F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голови Чернівецької обласної ради</w:t>
      </w:r>
    </w:p>
    <w:p w:rsidR="005426F3" w:rsidRDefault="005426F3" w:rsidP="005426F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Мунтяна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Іван</w:t>
      </w: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Миколайовича</w:t>
      </w:r>
    </w:p>
    <w:p w:rsidR="000427E3" w:rsidRPr="000C1A47" w:rsidRDefault="005426F3" w:rsidP="005426F3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 01.04.2017 по </w:t>
      </w:r>
      <w:r w:rsidR="006245B2" w:rsidRPr="006245B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01.04</w:t>
      </w:r>
      <w:r w:rsidRPr="006245B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.2018</w:t>
      </w:r>
    </w:p>
    <w:p w:rsidR="005426F3" w:rsidRDefault="005426F3" w:rsidP="005426F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26F3" w:rsidRDefault="005426F3" w:rsidP="005426F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7123" w:rsidRPr="000C1A47" w:rsidRDefault="00B67123" w:rsidP="005426F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відпов</w:t>
      </w:r>
      <w:r w:rsidR="0095284E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ідності до пункту 17 статті 55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 звітую про діяльність керівництва, колегії, постійних комісій та виконавчого апарату Чернівецької обласної ради VII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скликання за період з 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квітня 2017 року 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1 квітня 2018 року.</w:t>
      </w:r>
    </w:p>
    <w:p w:rsidR="00B67123" w:rsidRPr="000C1A47" w:rsidRDefault="00B67123" w:rsidP="0065490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звітний період відбулось десять пленарних засідань дев’яти</w:t>
      </w:r>
      <w:r w:rsidR="000C1A47">
        <w:rPr>
          <w:rFonts w:ascii="Times New Roman" w:hAnsi="Times New Roman" w:cs="Times New Roman"/>
          <w:sz w:val="28"/>
          <w:szCs w:val="28"/>
          <w:lang w:val="uk-UA"/>
        </w:rPr>
        <w:t xml:space="preserve"> сесій обласної ради. </w:t>
      </w:r>
      <w:r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сесій було внесено 280 питань порядку денного, з яких прийнято 274 рішення та ухвалено 26 протокольних рішень. Для порівняння, за попередній період на восьми пленарних засіданнях восьми сесій було внесено </w:t>
      </w:r>
      <w:r w:rsidR="000C1A47">
        <w:rPr>
          <w:rFonts w:ascii="Times New Roman" w:hAnsi="Times New Roman" w:cs="Times New Roman"/>
          <w:sz w:val="28"/>
          <w:szCs w:val="28"/>
          <w:lang w:val="uk-UA"/>
        </w:rPr>
        <w:t>281</w:t>
      </w:r>
      <w:r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питання, з яких прийнято </w:t>
      </w:r>
      <w:r w:rsidR="000C1A47">
        <w:rPr>
          <w:rFonts w:ascii="Times New Roman" w:hAnsi="Times New Roman" w:cs="Times New Roman"/>
          <w:sz w:val="28"/>
          <w:szCs w:val="28"/>
          <w:lang w:val="uk-UA"/>
        </w:rPr>
        <w:t>276</w:t>
      </w:r>
      <w:r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рішень та ухвалено </w:t>
      </w:r>
      <w:r w:rsidR="000C1A4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DF161A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1A47">
        <w:rPr>
          <w:rFonts w:ascii="Times New Roman" w:hAnsi="Times New Roman" w:cs="Times New Roman"/>
          <w:sz w:val="28"/>
          <w:szCs w:val="28"/>
          <w:lang w:val="uk-UA"/>
        </w:rPr>
        <w:t>протокольних рішень.</w:t>
      </w:r>
    </w:p>
    <w:p w:rsidR="00B67123" w:rsidRPr="000C1A47" w:rsidRDefault="00B67123" w:rsidP="000C1A47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пленарних засіданнях сесій обласної ради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прийнято 20 регіональних програм, розглянуто звіти про стан виконання 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13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обласних програм регіонального розвитку. Серед них: Комплексна програма розвитку земельних відносин у Чернівецькі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й області на 2017-2021 роки, п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рограма «Герої поруч» Чернівецького обласного об’єднання учасників, ветеранів, і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нвалідів АТО та членів їх сімей,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Комплексна програма підтримки розвитку сільського господарства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Чернівецької області на 2017-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2022 роки, Регіональна програма розвитк</w:t>
      </w:r>
      <w:r w:rsidR="00566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міжнародного співробітництва 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Чернівецької області на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2018-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2020</w:t>
      </w:r>
      <w:r w:rsidR="00832907"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роки, 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рограма економічного і соціального розвитку Чернівецької області на 2018 рік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Регіональна програма «Буковинські студії</w:t>
      </w:r>
      <w:r w:rsidR="00FA6913" w:rsidRPr="00624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>» (археологі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я, історія та культура Буковини на 2017-2019 роки),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Регіональна програма розвитку громадянського суспільства у Чернівець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кій області на 2017 – 2020 роки,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Регіональна програма боротьби з онкологічними захворюваннями на період з 2017 по 2019 роки,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Комплексна програма підтримки 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розвитку сільського господарства 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Чернівецької області на 2017-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>2022 роки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160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Комплексна програма забе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зпечення молоді житлом на 2018-</w:t>
      </w:r>
      <w:r w:rsidR="00C16086">
        <w:rPr>
          <w:rFonts w:ascii="Times New Roman" w:hAnsi="Times New Roman" w:cs="Times New Roman"/>
          <w:color w:val="000000"/>
          <w:sz w:val="28"/>
          <w:szCs w:val="28"/>
          <w:lang w:val="uk-UA"/>
        </w:rPr>
        <w:t>2022 роки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160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Комплексна програма розвитку освітн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ьої галузі Чернівецької області на 2018-</w:t>
      </w:r>
      <w:r w:rsidR="00F612B8">
        <w:rPr>
          <w:rFonts w:ascii="Times New Roman" w:hAnsi="Times New Roman" w:cs="Times New Roman"/>
          <w:color w:val="000000"/>
          <w:sz w:val="28"/>
          <w:szCs w:val="28"/>
          <w:lang w:val="uk-UA"/>
        </w:rPr>
        <w:t>2022 роки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612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Регіональна програма часткового відшкодування відсоткових ставок за залученими кредитами, що надаються фізичним особам, об</w:t>
      </w:r>
      <w:r w:rsidR="00F612B8" w:rsidRPr="006245B2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F612B8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єднанням співвласників багатоквартирних будинків та житлово-будівельним кооперативам Чернівецької області на заходи з підвищен</w:t>
      </w:r>
      <w:r w:rsidR="00605E22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енергоефективності на 2018-</w:t>
      </w:r>
      <w:r w:rsidR="00F612B8">
        <w:rPr>
          <w:rFonts w:ascii="Times New Roman" w:hAnsi="Times New Roman" w:cs="Times New Roman"/>
          <w:color w:val="000000"/>
          <w:sz w:val="28"/>
          <w:szCs w:val="28"/>
          <w:lang w:val="uk-UA"/>
        </w:rPr>
        <w:t>2019 роки,</w:t>
      </w:r>
      <w:r w:rsidR="00FA6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інші важливі програми регіонального розвитку.</w:t>
      </w:r>
    </w:p>
    <w:p w:rsidR="00B67123" w:rsidRPr="00F8585F" w:rsidRDefault="000C1A47" w:rsidP="00654905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Впродовж звітного періоду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депутатським корпусом</w:t>
      </w:r>
      <w:r w:rsidR="00B67123"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ради підтримано 55 депутатських запитів з питань життєдіяльності територіальних гро</w:t>
      </w:r>
      <w:r w:rsidR="0095284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мад сіл, селищ та міст області.</w:t>
      </w:r>
      <w:r w:rsidR="00BE0F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пленарних засіданнях сесій було прийнято 33 звернення до центральних органів влади щодо актуальних питань суспільно-політичного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E0F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E0FD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соціально-економічного та культурного життя держави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Серед них звернення щ</w:t>
      </w:r>
      <w:r w:rsidR="00BE0FD8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одо прискорення прийняття законоп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роекту № 5670 «Про державну мову»,</w:t>
      </w:r>
      <w:r w:rsidR="007F6209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відкриття пунк</w:t>
      </w:r>
      <w:r w:rsidR="007F6209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7F6209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 пропуску на українсько-румунському кордоні та розвитку прикордонної інф</w:t>
      </w:r>
      <w:r w:rsidR="007F62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7F6209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аст</w:t>
      </w:r>
      <w:r w:rsidR="007F62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7F6209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уктури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8A10A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A10A1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</w:t>
      </w:r>
      <w:r w:rsidR="008A10A1">
        <w:rPr>
          <w:rFonts w:ascii="Times New Roman" w:hAnsi="Times New Roman" w:cs="Times New Roman"/>
          <w:color w:val="000000"/>
          <w:sz w:val="28"/>
          <w:szCs w:val="28"/>
          <w:lang w:val="uk-UA"/>
        </w:rPr>
        <w:t>л</w:t>
      </w:r>
      <w:r w:rsidR="008A10A1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ада</w:t>
      </w:r>
      <w:r w:rsidR="008A10A1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8A10A1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угод з урядами країн ЄС, які межують з Україною, про спрощений порядок перетинання спільного державного кордону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недопущення усунення обласних рад від процесу схвалення Перспективних планів формування територій громад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 комплексної перевірки процесів приватизації </w:t>
      </w:r>
      <w:proofErr w:type="spellStart"/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газо-</w:t>
      </w:r>
      <w:proofErr w:type="spellEnd"/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енергопостачальних організацій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першочерг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ового прийняття законопроектів «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деяких законів України щодо посилення державних гаран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ій для гірських та </w:t>
      </w:r>
      <w:proofErr w:type="spellStart"/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исокогірських</w:t>
      </w:r>
      <w:proofErr w:type="spellEnd"/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населених пунктів» та «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спеціальний режим інвестиційної діяльності на т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риторіях пріоритетного розвитку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F858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скасування депутатської недоторканності народних депутатів України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також звернення щодо </w:t>
      </w:r>
      <w:r w:rsidR="00F8585F" w:rsidRPr="006245B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необхідності продовження мораторію на продаж землі сільськогосподарського призначення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67123" w:rsidRPr="000C1A47" w:rsidRDefault="000C1A47" w:rsidP="0065490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B67123"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28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Закону України «Про місцеве самоврядування в Україні» </w:t>
      </w:r>
      <w:r w:rsidR="00B67123"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колегія Чернівецької обласної ради, до складу якої входять голова обласної ради та заступник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B67123"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голови обласної ради, голова обласної державної адміністрації, голови постійних комісій та керівники депутатських фракцій, провела 10 засідань</w:t>
      </w:r>
      <w:r w:rsidR="0095284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на яких розглянуто 17 питань порядку денного.</w:t>
      </w:r>
    </w:p>
    <w:p w:rsidR="00B67123" w:rsidRPr="000C1A47" w:rsidRDefault="00B67123" w:rsidP="0065490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C1A47">
        <w:rPr>
          <w:rFonts w:ascii="Times New Roman" w:hAnsi="Times New Roman" w:cs="Times New Roman"/>
          <w:sz w:val="28"/>
          <w:szCs w:val="28"/>
          <w:lang w:val="uk-UA"/>
        </w:rPr>
        <w:t>Відповідальні завдання щодо о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рганізаційного, правового, фінансово-господарського, моніторингового, інформ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аційного, комунікативного, матеріа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льно-технічного забезпечення д</w:t>
      </w:r>
      <w:r w:rsid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іяльності обласної ради здійс</w:t>
      </w:r>
      <w:r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нює її виконавчий апарат. Впродовж звітного періоду тривала робота щодо кадрового та матеріально-технічного зміцнення його підрозділів, покращання умов праці посадових осіб тощо. </w:t>
      </w:r>
    </w:p>
    <w:p w:rsidR="00B67123" w:rsidRPr="000C1A47" w:rsidRDefault="00B67123" w:rsidP="0065490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1A47">
        <w:rPr>
          <w:rFonts w:ascii="Times New Roman" w:hAnsi="Times New Roman"/>
          <w:sz w:val="28"/>
          <w:szCs w:val="28"/>
          <w:lang w:val="uk-UA"/>
        </w:rPr>
        <w:t>З огляду на динаміку розвитку суспільних та господарських відносин важливого значення набувають</w:t>
      </w:r>
      <w:r w:rsidR="00913F48" w:rsidRPr="000C1A47">
        <w:rPr>
          <w:rFonts w:ascii="Times New Roman" w:hAnsi="Times New Roman"/>
          <w:sz w:val="28"/>
          <w:szCs w:val="28"/>
          <w:lang w:val="uk-UA"/>
        </w:rPr>
        <w:t>, зокрема,</w:t>
      </w:r>
      <w:r w:rsidRPr="000C1A47">
        <w:rPr>
          <w:rFonts w:ascii="Times New Roman" w:hAnsi="Times New Roman"/>
          <w:sz w:val="28"/>
          <w:szCs w:val="28"/>
          <w:lang w:val="uk-UA"/>
        </w:rPr>
        <w:t xml:space="preserve"> питання правового забезпечення діяльності депутатського корпусу, керівництва та виконавчого апарату обласної ради. З цією метою впродовж звітного періоду юридичним відділом виконавчого апарату </w:t>
      </w:r>
      <w:r w:rsidR="00DF161A" w:rsidRPr="000C1A47">
        <w:rPr>
          <w:rFonts w:ascii="Times New Roman" w:hAnsi="Times New Roman"/>
          <w:sz w:val="28"/>
          <w:szCs w:val="28"/>
          <w:lang w:val="uk-UA"/>
        </w:rPr>
        <w:t>ч</w:t>
      </w:r>
      <w:r w:rsidRPr="000C1A47">
        <w:rPr>
          <w:rFonts w:ascii="Times New Roman" w:hAnsi="Times New Roman"/>
          <w:sz w:val="28"/>
          <w:szCs w:val="28"/>
          <w:lang w:val="uk-UA"/>
        </w:rPr>
        <w:t xml:space="preserve">ерез невідповідність окремих проектів рішень вимогам чинного законодавства України було підготовлено </w:t>
      </w:r>
      <w:r w:rsidR="00DF161A" w:rsidRPr="000C1A47">
        <w:rPr>
          <w:rFonts w:ascii="Times New Roman" w:hAnsi="Times New Roman"/>
          <w:sz w:val="28"/>
          <w:szCs w:val="28"/>
          <w:lang w:val="uk-UA"/>
        </w:rPr>
        <w:t>9</w:t>
      </w:r>
      <w:r w:rsidRPr="000C1A47">
        <w:rPr>
          <w:rFonts w:ascii="Times New Roman" w:hAnsi="Times New Roman"/>
          <w:sz w:val="28"/>
          <w:szCs w:val="28"/>
          <w:lang w:val="uk-UA"/>
        </w:rPr>
        <w:t xml:space="preserve"> висновк</w:t>
      </w:r>
      <w:r w:rsidR="00DF161A" w:rsidRPr="000C1A47">
        <w:rPr>
          <w:rFonts w:ascii="Times New Roman" w:hAnsi="Times New Roman"/>
          <w:sz w:val="28"/>
          <w:szCs w:val="28"/>
          <w:lang w:val="uk-UA"/>
        </w:rPr>
        <w:t>ів</w:t>
      </w:r>
      <w:r w:rsidRPr="000C1A4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67123" w:rsidRPr="000C1A47" w:rsidRDefault="00DF161A" w:rsidP="0065490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1A47">
        <w:rPr>
          <w:rFonts w:ascii="Times New Roman" w:hAnsi="Times New Roman"/>
          <w:sz w:val="28"/>
          <w:szCs w:val="28"/>
          <w:lang w:val="uk-UA"/>
        </w:rPr>
        <w:t>З</w:t>
      </w:r>
      <w:r w:rsidR="000C1A47">
        <w:rPr>
          <w:rFonts w:ascii="Times New Roman" w:hAnsi="Times New Roman"/>
          <w:sz w:val="28"/>
          <w:szCs w:val="28"/>
          <w:lang w:val="uk-UA"/>
        </w:rPr>
        <w:t>а період з 01.04.2017 по 01.04.2018</w:t>
      </w:r>
      <w:r w:rsidR="00B67123" w:rsidRPr="000C1A47">
        <w:rPr>
          <w:rFonts w:ascii="Times New Roman" w:hAnsi="Times New Roman"/>
          <w:sz w:val="28"/>
          <w:szCs w:val="28"/>
          <w:lang w:val="uk-UA"/>
        </w:rPr>
        <w:t xml:space="preserve"> до Чернівецької обласної ради було подано </w:t>
      </w:r>
      <w:r w:rsidRPr="000C1A47">
        <w:rPr>
          <w:rFonts w:ascii="Times New Roman" w:hAnsi="Times New Roman"/>
          <w:sz w:val="28"/>
          <w:szCs w:val="28"/>
          <w:lang w:val="uk-UA"/>
        </w:rPr>
        <w:t>6</w:t>
      </w:r>
      <w:r w:rsidR="00B67123" w:rsidRPr="000C1A47">
        <w:rPr>
          <w:rFonts w:ascii="Times New Roman" w:hAnsi="Times New Roman"/>
          <w:sz w:val="28"/>
          <w:szCs w:val="28"/>
          <w:lang w:val="uk-UA"/>
        </w:rPr>
        <w:t xml:space="preserve"> позовних заяв. Більшість зазначених судових справ стосуються визнання протиправними дій або бездіяльності посадови</w:t>
      </w:r>
      <w:r w:rsidR="00AD71B6">
        <w:rPr>
          <w:rFonts w:ascii="Times New Roman" w:hAnsi="Times New Roman"/>
          <w:sz w:val="28"/>
          <w:szCs w:val="28"/>
          <w:lang w:val="uk-UA"/>
        </w:rPr>
        <w:t xml:space="preserve">х осіб обласної ради, визнання </w:t>
      </w:r>
      <w:r w:rsidR="00B67123" w:rsidRPr="000C1A47">
        <w:rPr>
          <w:rFonts w:ascii="Times New Roman" w:hAnsi="Times New Roman"/>
          <w:sz w:val="28"/>
          <w:szCs w:val="28"/>
          <w:lang w:val="uk-UA"/>
        </w:rPr>
        <w:t xml:space="preserve">незаконними або </w:t>
      </w:r>
      <w:r w:rsidR="00AD71B6">
        <w:rPr>
          <w:rFonts w:ascii="Times New Roman" w:hAnsi="Times New Roman"/>
          <w:sz w:val="28"/>
          <w:szCs w:val="28"/>
          <w:lang w:val="uk-UA"/>
        </w:rPr>
        <w:t>скасування рішень обласної ради.</w:t>
      </w:r>
      <w:r w:rsidR="00B67123" w:rsidRPr="000C1A47">
        <w:rPr>
          <w:rFonts w:ascii="Times New Roman" w:hAnsi="Times New Roman"/>
          <w:sz w:val="28"/>
          <w:szCs w:val="28"/>
          <w:lang w:val="uk-UA"/>
        </w:rPr>
        <w:t xml:space="preserve"> Судовими інстанціями за </w:t>
      </w:r>
      <w:r w:rsidRPr="000C1A47">
        <w:rPr>
          <w:rFonts w:ascii="Times New Roman" w:hAnsi="Times New Roman"/>
          <w:sz w:val="28"/>
          <w:szCs w:val="28"/>
          <w:lang w:val="uk-UA"/>
        </w:rPr>
        <w:t>чотирма</w:t>
      </w:r>
      <w:r w:rsidR="00B67123" w:rsidRPr="000C1A47">
        <w:rPr>
          <w:rFonts w:ascii="Times New Roman" w:hAnsi="Times New Roman"/>
          <w:sz w:val="28"/>
          <w:szCs w:val="28"/>
          <w:lang w:val="uk-UA"/>
        </w:rPr>
        <w:t xml:space="preserve"> судовими справами позовні вимоги </w:t>
      </w:r>
      <w:r w:rsidR="000427E3" w:rsidRPr="000C1A47">
        <w:rPr>
          <w:rFonts w:ascii="Times New Roman" w:hAnsi="Times New Roman"/>
          <w:sz w:val="28"/>
          <w:szCs w:val="28"/>
          <w:lang w:val="uk-UA"/>
        </w:rPr>
        <w:t>п</w:t>
      </w:r>
      <w:r w:rsidR="00B67123" w:rsidRPr="000C1A47">
        <w:rPr>
          <w:rFonts w:ascii="Times New Roman" w:hAnsi="Times New Roman"/>
          <w:sz w:val="28"/>
          <w:szCs w:val="28"/>
          <w:lang w:val="uk-UA"/>
        </w:rPr>
        <w:t>озивачів у справі залишено без задоволення.</w:t>
      </w:r>
    </w:p>
    <w:p w:rsidR="003F3DEA" w:rsidRPr="000C1A47" w:rsidRDefault="003F3DEA" w:rsidP="0065490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A47">
        <w:rPr>
          <w:rFonts w:ascii="Times New Roman" w:hAnsi="Times New Roman" w:cs="Times New Roman"/>
          <w:sz w:val="28"/>
          <w:szCs w:val="28"/>
          <w:lang w:val="uk-UA"/>
        </w:rPr>
        <w:t>Систематично значна увага приділяється роботі щодо забезпечення повноважень</w:t>
      </w:r>
      <w:r w:rsidR="00E40241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</w:t>
      </w:r>
      <w:r w:rsidRPr="000C1A47">
        <w:rPr>
          <w:rFonts w:ascii="Times New Roman" w:hAnsi="Times New Roman" w:cs="Times New Roman"/>
          <w:sz w:val="28"/>
          <w:szCs w:val="28"/>
          <w:lang w:val="uk-UA"/>
        </w:rPr>
        <w:t>обласної ради в частині управління об’єктами спільної власності. Наразі до перелік</w:t>
      </w:r>
      <w:r w:rsidR="00071D9C">
        <w:rPr>
          <w:rFonts w:ascii="Times New Roman" w:hAnsi="Times New Roman" w:cs="Times New Roman"/>
          <w:sz w:val="28"/>
          <w:szCs w:val="28"/>
          <w:lang w:val="uk-UA"/>
        </w:rPr>
        <w:t>у таких об’єктів входять 100 об</w:t>
      </w:r>
      <w:r w:rsidR="00071D9C" w:rsidRPr="000C1A47">
        <w:rPr>
          <w:rFonts w:ascii="Times New Roman" w:hAnsi="Times New Roman" w:cs="Times New Roman"/>
          <w:sz w:val="28"/>
          <w:szCs w:val="28"/>
          <w:lang w:val="uk-UA"/>
        </w:rPr>
        <w:t>’єктів</w:t>
      </w:r>
      <w:r w:rsidRPr="000C1A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3DEA" w:rsidRPr="000C1A47" w:rsidRDefault="003F3DEA" w:rsidP="0065490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A47">
        <w:rPr>
          <w:rFonts w:ascii="Times New Roman" w:hAnsi="Times New Roman" w:cs="Times New Roman"/>
          <w:sz w:val="28"/>
          <w:szCs w:val="28"/>
          <w:lang w:val="uk-UA"/>
        </w:rPr>
        <w:t>Серед них:</w:t>
      </w:r>
    </w:p>
    <w:p w:rsidR="003F3DEA" w:rsidRPr="000C1A47" w:rsidRDefault="003F3DEA" w:rsidP="00654905">
      <w:pPr>
        <w:pStyle w:val="a6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>36 зак</w:t>
      </w:r>
      <w:r w:rsidR="00AD71B6">
        <w:rPr>
          <w:rFonts w:ascii="Times New Roman" w:hAnsi="Times New Roman" w:cs="Times New Roman"/>
          <w:sz w:val="28"/>
          <w:szCs w:val="28"/>
        </w:rPr>
        <w:t>ладів та установ охорони здоров</w:t>
      </w:r>
      <w:r w:rsidR="00AD71B6" w:rsidRPr="000C1A47">
        <w:rPr>
          <w:rFonts w:ascii="Times New Roman" w:hAnsi="Times New Roman" w:cs="Times New Roman"/>
          <w:sz w:val="28"/>
          <w:szCs w:val="28"/>
        </w:rPr>
        <w:t>’я</w:t>
      </w:r>
      <w:r w:rsidRPr="000C1A47">
        <w:rPr>
          <w:rFonts w:ascii="Times New Roman" w:hAnsi="Times New Roman" w:cs="Times New Roman"/>
          <w:sz w:val="28"/>
          <w:szCs w:val="28"/>
        </w:rPr>
        <w:t>;</w:t>
      </w:r>
    </w:p>
    <w:p w:rsidR="003F3DEA" w:rsidRPr="000C1A47" w:rsidRDefault="003F3DEA" w:rsidP="00654905">
      <w:pPr>
        <w:pStyle w:val="a6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>27 закладів та установ освіти і науки;</w:t>
      </w:r>
    </w:p>
    <w:p w:rsidR="003F3DEA" w:rsidRPr="000C1A47" w:rsidRDefault="003F3DEA" w:rsidP="00654905">
      <w:pPr>
        <w:pStyle w:val="a6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>13 закладів та установ культури;</w:t>
      </w:r>
    </w:p>
    <w:p w:rsidR="003F3DEA" w:rsidRPr="000C1A47" w:rsidRDefault="003F3DEA" w:rsidP="00654905">
      <w:pPr>
        <w:pStyle w:val="a6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>10 установ соціального захисту;</w:t>
      </w:r>
    </w:p>
    <w:p w:rsidR="003F3DEA" w:rsidRPr="000C1A47" w:rsidRDefault="003F3DEA" w:rsidP="00654905">
      <w:pPr>
        <w:pStyle w:val="a6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 xml:space="preserve">3 заклади </w:t>
      </w:r>
      <w:r w:rsidR="00D57709" w:rsidRPr="000C1A47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0C1A47">
        <w:rPr>
          <w:rFonts w:ascii="Times New Roman" w:hAnsi="Times New Roman" w:cs="Times New Roman"/>
          <w:sz w:val="28"/>
          <w:szCs w:val="28"/>
        </w:rPr>
        <w:t>;</w:t>
      </w:r>
    </w:p>
    <w:p w:rsidR="003F3DEA" w:rsidRPr="000C1A47" w:rsidRDefault="003F3DEA" w:rsidP="00654905">
      <w:pPr>
        <w:pStyle w:val="a6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>11 інш</w:t>
      </w:r>
      <w:r w:rsidR="00D57709" w:rsidRPr="000C1A47">
        <w:rPr>
          <w:rFonts w:ascii="Times New Roman" w:hAnsi="Times New Roman" w:cs="Times New Roman"/>
          <w:sz w:val="28"/>
          <w:szCs w:val="28"/>
        </w:rPr>
        <w:t>их</w:t>
      </w:r>
      <w:r w:rsidR="00AD71B6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Pr="000C1A47">
        <w:rPr>
          <w:rFonts w:ascii="Times New Roman" w:hAnsi="Times New Roman" w:cs="Times New Roman"/>
          <w:sz w:val="28"/>
          <w:szCs w:val="28"/>
        </w:rPr>
        <w:t>.</w:t>
      </w:r>
    </w:p>
    <w:p w:rsidR="003F3DEA" w:rsidRPr="000C1A47" w:rsidRDefault="003F3DEA" w:rsidP="00071D9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lastRenderedPageBreak/>
        <w:t xml:space="preserve">Постійною комісією обласної ради з питань приватизації та управління об’єктами спільної власності територіальних громад сіл, селищ, міст області (голова комісії – депутат </w:t>
      </w:r>
      <w:proofErr w:type="spellStart"/>
      <w:r w:rsidRPr="000C1A47">
        <w:rPr>
          <w:rFonts w:ascii="Times New Roman" w:hAnsi="Times New Roman" w:cs="Times New Roman"/>
          <w:sz w:val="28"/>
          <w:szCs w:val="28"/>
        </w:rPr>
        <w:t>Годнюк</w:t>
      </w:r>
      <w:proofErr w:type="spellEnd"/>
      <w:r w:rsidR="00412FC8">
        <w:rPr>
          <w:rFonts w:ascii="Times New Roman" w:hAnsi="Times New Roman" w:cs="Times New Roman"/>
          <w:sz w:val="28"/>
          <w:szCs w:val="28"/>
        </w:rPr>
        <w:t xml:space="preserve"> Л.О.</w:t>
      </w:r>
      <w:r w:rsidRPr="000C1A47">
        <w:rPr>
          <w:rFonts w:ascii="Times New Roman" w:hAnsi="Times New Roman" w:cs="Times New Roman"/>
          <w:sz w:val="28"/>
          <w:szCs w:val="28"/>
        </w:rPr>
        <w:t>) проведено 9 засідань комісії за 2017 рік на яких розглянуто 156 питань (з них 79 внесено на розгляд сесії обласної ради).</w:t>
      </w:r>
      <w:r w:rsidR="00071D9C">
        <w:rPr>
          <w:rFonts w:ascii="Times New Roman" w:hAnsi="Times New Roman" w:cs="Times New Roman"/>
          <w:sz w:val="28"/>
          <w:szCs w:val="28"/>
        </w:rPr>
        <w:t xml:space="preserve"> </w:t>
      </w:r>
      <w:r w:rsidRPr="000C1A47">
        <w:rPr>
          <w:rFonts w:ascii="Times New Roman" w:hAnsi="Times New Roman" w:cs="Times New Roman"/>
          <w:sz w:val="28"/>
          <w:szCs w:val="28"/>
        </w:rPr>
        <w:t>Підготовлено та укладено 81 догов</w:t>
      </w:r>
      <w:r w:rsidR="00DD563C" w:rsidRPr="000C1A47">
        <w:rPr>
          <w:rFonts w:ascii="Times New Roman" w:hAnsi="Times New Roman" w:cs="Times New Roman"/>
          <w:sz w:val="28"/>
          <w:szCs w:val="28"/>
        </w:rPr>
        <w:t>і</w:t>
      </w:r>
      <w:r w:rsidRPr="000C1A47">
        <w:rPr>
          <w:rFonts w:ascii="Times New Roman" w:hAnsi="Times New Roman" w:cs="Times New Roman"/>
          <w:sz w:val="28"/>
          <w:szCs w:val="28"/>
        </w:rPr>
        <w:t>р короткострокової оренди та 6 договорів оренди нерухомого майна. Наразі є правочинними 165 договорів оренди.</w:t>
      </w:r>
    </w:p>
    <w:p w:rsidR="003F3DEA" w:rsidRPr="000C1A47" w:rsidRDefault="003F3DEA" w:rsidP="00654905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>Надходження від орендної плати до обласного бюджету впродовж звітного періоду склали 3</w:t>
      </w:r>
      <w:r w:rsidR="00DF161A" w:rsidRPr="000C1A47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0C1A47">
        <w:rPr>
          <w:rFonts w:ascii="Times New Roman" w:hAnsi="Times New Roman" w:cs="Times New Roman"/>
          <w:sz w:val="28"/>
          <w:szCs w:val="28"/>
        </w:rPr>
        <w:t>124 тис. грн. Робота щодо оптимізації орендно-майнових відносин трива</w:t>
      </w:r>
      <w:r w:rsidR="00D57709" w:rsidRPr="000C1A47">
        <w:rPr>
          <w:rFonts w:ascii="Times New Roman" w:hAnsi="Times New Roman" w:cs="Times New Roman"/>
          <w:sz w:val="28"/>
          <w:szCs w:val="28"/>
        </w:rPr>
        <w:t>є</w:t>
      </w:r>
      <w:r w:rsidRPr="000C1A47">
        <w:rPr>
          <w:rFonts w:ascii="Times New Roman" w:hAnsi="Times New Roman" w:cs="Times New Roman"/>
          <w:sz w:val="28"/>
          <w:szCs w:val="28"/>
        </w:rPr>
        <w:t xml:space="preserve">, що дасть можливість </w:t>
      </w:r>
      <w:r w:rsidR="00D57709" w:rsidRPr="000C1A47">
        <w:rPr>
          <w:rFonts w:ascii="Times New Roman" w:hAnsi="Times New Roman" w:cs="Times New Roman"/>
          <w:sz w:val="28"/>
          <w:szCs w:val="28"/>
        </w:rPr>
        <w:t>підвищ</w:t>
      </w:r>
      <w:r w:rsidRPr="000C1A47">
        <w:rPr>
          <w:rFonts w:ascii="Times New Roman" w:hAnsi="Times New Roman" w:cs="Times New Roman"/>
          <w:sz w:val="28"/>
          <w:szCs w:val="28"/>
        </w:rPr>
        <w:t>ити ефективність використання об’єктів нерухомого майна спільної власності територіальних громад сіл, селищ, міст області.</w:t>
      </w:r>
    </w:p>
    <w:p w:rsidR="00DF1782" w:rsidRPr="00DF1782" w:rsidRDefault="00DF1782" w:rsidP="00DF178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Невід’ємною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складовою роботи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обласної ради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є оперативне та дієве реагування на звернення жителів області до крайового парламенту та до голови обласної ради</w:t>
      </w:r>
      <w:r w:rsidR="00E832F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посадової особи місцевого самоврядування. За звітний період надійшло </w:t>
      </w:r>
      <w:r w:rsidR="00E832F7">
        <w:rPr>
          <w:rFonts w:ascii="Times New Roman" w:hAnsi="Times New Roman" w:cs="Times New Roman"/>
          <w:color w:val="000000"/>
          <w:sz w:val="28"/>
          <w:szCs w:val="28"/>
          <w:lang w:val="uk-UA"/>
        </w:rPr>
        <w:t>156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письмових звернен</w:t>
      </w:r>
      <w:r w:rsidR="00E832F7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4063C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832F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цей час 27 громадян</w:t>
      </w:r>
      <w:r w:rsidR="00F76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побували на особистому прийомі у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керівництв</w:t>
      </w:r>
      <w:r w:rsidR="00F767EB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ради.</w:t>
      </w:r>
      <w:r w:rsidR="00F76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Більшість зазначених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звернень </w:t>
      </w:r>
      <w:r w:rsidR="00F76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стосувалася нагальних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</w:t>
      </w:r>
      <w:r w:rsidR="00F76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соціального та пенсійного забезпечення громадян, діяльності підприємств житлово-комунального та шляхового господарства, земельних питань, дотрима</w:t>
      </w:r>
      <w:r w:rsidR="00071D9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законності та правопорядку.</w:t>
      </w:r>
    </w:p>
    <w:p w:rsidR="00EF33BE" w:rsidRPr="000C1A47" w:rsidRDefault="005918B7" w:rsidP="00654905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A47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412FC8">
        <w:rPr>
          <w:rFonts w:ascii="Times New Roman" w:hAnsi="Times New Roman" w:cs="Times New Roman"/>
          <w:sz w:val="28"/>
          <w:szCs w:val="28"/>
        </w:rPr>
        <w:t>19-ї</w:t>
      </w:r>
      <w:r w:rsidRPr="000C1A47">
        <w:rPr>
          <w:rFonts w:ascii="Times New Roman" w:hAnsi="Times New Roman" w:cs="Times New Roman"/>
          <w:sz w:val="28"/>
          <w:szCs w:val="28"/>
        </w:rPr>
        <w:t xml:space="preserve"> сесії </w:t>
      </w:r>
      <w:r w:rsidR="00412FC8">
        <w:rPr>
          <w:rFonts w:ascii="Times New Roman" w:hAnsi="Times New Roman" w:cs="Times New Roman"/>
          <w:sz w:val="28"/>
          <w:szCs w:val="28"/>
        </w:rPr>
        <w:t xml:space="preserve">Чернівецької </w:t>
      </w:r>
      <w:r w:rsidRPr="000C1A47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412FC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C1A47">
        <w:rPr>
          <w:rFonts w:ascii="Times New Roman" w:hAnsi="Times New Roman" w:cs="Times New Roman"/>
          <w:sz w:val="28"/>
          <w:szCs w:val="28"/>
        </w:rPr>
        <w:t xml:space="preserve"> скликання від 21 грудня 2017 року затверджено обласний бюджет на 2018 рік. О</w:t>
      </w:r>
      <w:r w:rsidR="000427E3" w:rsidRPr="000C1A47">
        <w:rPr>
          <w:rFonts w:ascii="Times New Roman" w:hAnsi="Times New Roman" w:cs="Times New Roman"/>
          <w:sz w:val="28"/>
          <w:szCs w:val="28"/>
        </w:rPr>
        <w:t>б</w:t>
      </w:r>
      <w:r w:rsidRPr="000C1A47">
        <w:rPr>
          <w:rFonts w:ascii="Times New Roman" w:hAnsi="Times New Roman" w:cs="Times New Roman"/>
          <w:sz w:val="28"/>
          <w:szCs w:val="28"/>
        </w:rPr>
        <w:t>сяг його доходів ви</w:t>
      </w:r>
      <w:r w:rsidR="00412FC8">
        <w:rPr>
          <w:rFonts w:ascii="Times New Roman" w:hAnsi="Times New Roman" w:cs="Times New Roman"/>
          <w:sz w:val="28"/>
          <w:szCs w:val="28"/>
        </w:rPr>
        <w:t>значено в сумі 5 мільярдів 499</w:t>
      </w:r>
      <w:r w:rsidRPr="000C1A47">
        <w:rPr>
          <w:rFonts w:ascii="Times New Roman" w:hAnsi="Times New Roman" w:cs="Times New Roman"/>
          <w:sz w:val="28"/>
          <w:szCs w:val="28"/>
        </w:rPr>
        <w:t xml:space="preserve"> мільйон</w:t>
      </w:r>
      <w:r w:rsidR="00412FC8">
        <w:rPr>
          <w:rFonts w:ascii="Times New Roman" w:hAnsi="Times New Roman" w:cs="Times New Roman"/>
          <w:sz w:val="28"/>
          <w:szCs w:val="28"/>
        </w:rPr>
        <w:t>ів</w:t>
      </w:r>
      <w:r w:rsidRPr="000C1A47">
        <w:rPr>
          <w:rFonts w:ascii="Times New Roman" w:hAnsi="Times New Roman" w:cs="Times New Roman"/>
          <w:sz w:val="28"/>
          <w:szCs w:val="28"/>
        </w:rPr>
        <w:t xml:space="preserve"> </w:t>
      </w:r>
      <w:r w:rsidR="00412FC8">
        <w:rPr>
          <w:rFonts w:ascii="Times New Roman" w:hAnsi="Times New Roman" w:cs="Times New Roman"/>
          <w:sz w:val="28"/>
          <w:szCs w:val="28"/>
        </w:rPr>
        <w:t>800 тисяч гривень, що на 40,5</w:t>
      </w:r>
      <w:r w:rsidRPr="000C1A47">
        <w:rPr>
          <w:rFonts w:ascii="Times New Roman" w:hAnsi="Times New Roman" w:cs="Times New Roman"/>
          <w:sz w:val="28"/>
          <w:szCs w:val="28"/>
        </w:rPr>
        <w:t xml:space="preserve">% </w:t>
      </w:r>
      <w:r w:rsidR="00F93241">
        <w:rPr>
          <w:rFonts w:ascii="Times New Roman" w:hAnsi="Times New Roman" w:cs="Times New Roman"/>
          <w:sz w:val="28"/>
          <w:szCs w:val="28"/>
        </w:rPr>
        <w:t>більше</w:t>
      </w:r>
      <w:r w:rsidR="005666C7">
        <w:rPr>
          <w:rFonts w:ascii="Times New Roman" w:hAnsi="Times New Roman" w:cs="Times New Roman"/>
          <w:sz w:val="28"/>
          <w:szCs w:val="28"/>
        </w:rPr>
        <w:t>, аніж минулого року</w:t>
      </w:r>
      <w:r w:rsidRPr="000C1A47">
        <w:rPr>
          <w:rFonts w:ascii="Times New Roman" w:hAnsi="Times New Roman" w:cs="Times New Roman"/>
          <w:sz w:val="28"/>
          <w:szCs w:val="28"/>
        </w:rPr>
        <w:t>.</w:t>
      </w:r>
    </w:p>
    <w:p w:rsidR="00924898" w:rsidRPr="000C1A47" w:rsidRDefault="00D57709" w:rsidP="005666C7">
      <w:pPr>
        <w:ind w:firstLine="709"/>
        <w:jc w:val="both"/>
        <w:rPr>
          <w:rStyle w:val="5yl5"/>
          <w:rFonts w:ascii="Times New Roman" w:hAnsi="Times New Roman" w:cs="Times New Roman"/>
          <w:sz w:val="28"/>
          <w:szCs w:val="28"/>
          <w:lang w:val="uk-UA"/>
        </w:rPr>
      </w:pPr>
      <w:r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Важливим напрямком діяльності Чернівецької обласної ради було та залишається сприяння реалізації державної політики щодо децентралізації </w:t>
      </w:r>
      <w:r w:rsidR="00924898"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влади та </w:t>
      </w:r>
      <w:r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>регіонального розвитку</w:t>
      </w:r>
      <w:r w:rsidR="00924898"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>.</w:t>
      </w:r>
      <w:r w:rsidR="005666C7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924898"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ерші успіхи новостворених об’єднаних територіальних громад є очевидними для всіх. </w:t>
      </w:r>
      <w:r w:rsidR="005666C7">
        <w:rPr>
          <w:rStyle w:val="5yl5"/>
          <w:rFonts w:ascii="Times New Roman" w:hAnsi="Times New Roman" w:cs="Times New Roman"/>
          <w:sz w:val="28"/>
          <w:szCs w:val="28"/>
          <w:lang w:val="uk-UA"/>
        </w:rPr>
        <w:t>Так,</w:t>
      </w:r>
      <w:r w:rsidR="00F93241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 позитивний досвід, набутий</w:t>
      </w:r>
      <w:r w:rsidR="00924898"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>ОТГ</w:t>
      </w:r>
      <w:r w:rsidR="00924898" w:rsidRPr="000C1A47">
        <w:rPr>
          <w:rStyle w:val="5yl5"/>
          <w:rFonts w:ascii="Times New Roman" w:hAnsi="Times New Roman" w:cs="Times New Roman"/>
          <w:sz w:val="28"/>
          <w:szCs w:val="28"/>
          <w:lang w:val="uk-UA"/>
        </w:rPr>
        <w:t xml:space="preserve"> області, надихає інші територіальні громади до активного пошуку оптимальних шляхів об’єднання.</w:t>
      </w:r>
    </w:p>
    <w:p w:rsidR="00D57709" w:rsidRPr="000C1A47" w:rsidRDefault="00D57709" w:rsidP="00654905">
      <w:pPr>
        <w:pStyle w:val="a7"/>
        <w:spacing w:before="0" w:beforeAutospacing="0" w:after="0" w:afterAutospacing="0"/>
        <w:ind w:firstLine="709"/>
        <w:jc w:val="both"/>
        <w:rPr>
          <w:rStyle w:val="percent"/>
          <w:sz w:val="28"/>
          <w:szCs w:val="28"/>
          <w:lang w:val="uk-UA"/>
        </w:rPr>
      </w:pPr>
      <w:r w:rsidRPr="000C1A47">
        <w:rPr>
          <w:rStyle w:val="percent"/>
          <w:sz w:val="28"/>
          <w:szCs w:val="28"/>
          <w:lang w:val="uk-UA"/>
        </w:rPr>
        <w:t>Процес децентралізації в Чернівецькій області</w:t>
      </w:r>
      <w:r w:rsidR="00913F48" w:rsidRPr="000C1A47">
        <w:rPr>
          <w:rStyle w:val="percent"/>
          <w:sz w:val="28"/>
          <w:szCs w:val="28"/>
          <w:lang w:val="uk-UA"/>
        </w:rPr>
        <w:t xml:space="preserve">, </w:t>
      </w:r>
      <w:r w:rsidRPr="000C1A47">
        <w:rPr>
          <w:rStyle w:val="percent"/>
          <w:sz w:val="28"/>
          <w:szCs w:val="28"/>
          <w:lang w:val="uk-UA"/>
        </w:rPr>
        <w:t>розпочат</w:t>
      </w:r>
      <w:r w:rsidR="00924898" w:rsidRPr="000C1A47">
        <w:rPr>
          <w:rStyle w:val="percent"/>
          <w:sz w:val="28"/>
          <w:szCs w:val="28"/>
          <w:lang w:val="uk-UA"/>
        </w:rPr>
        <w:t>ий</w:t>
      </w:r>
      <w:r w:rsidRPr="000C1A47">
        <w:rPr>
          <w:rStyle w:val="percent"/>
          <w:sz w:val="28"/>
          <w:szCs w:val="28"/>
          <w:lang w:val="uk-UA"/>
        </w:rPr>
        <w:t xml:space="preserve"> у 2015 році, </w:t>
      </w:r>
      <w:r w:rsidR="00924898" w:rsidRPr="000C1A47">
        <w:rPr>
          <w:rStyle w:val="percent"/>
          <w:sz w:val="28"/>
          <w:szCs w:val="28"/>
          <w:lang w:val="uk-UA"/>
        </w:rPr>
        <w:t>нині успішно прогресує</w:t>
      </w:r>
      <w:r w:rsidRPr="000C1A47">
        <w:rPr>
          <w:rStyle w:val="percent"/>
          <w:sz w:val="28"/>
          <w:szCs w:val="28"/>
          <w:lang w:val="uk-UA"/>
        </w:rPr>
        <w:t>.</w:t>
      </w:r>
      <w:r w:rsidR="00924898" w:rsidRPr="000C1A47">
        <w:rPr>
          <w:rStyle w:val="percent"/>
          <w:sz w:val="28"/>
          <w:szCs w:val="28"/>
          <w:lang w:val="uk-UA"/>
        </w:rPr>
        <w:t xml:space="preserve"> Станом на звітну дату в області</w:t>
      </w:r>
      <w:r w:rsidR="00F767EB">
        <w:rPr>
          <w:rStyle w:val="percent"/>
          <w:sz w:val="28"/>
          <w:szCs w:val="28"/>
          <w:lang w:val="uk-UA"/>
        </w:rPr>
        <w:t xml:space="preserve"> було</w:t>
      </w:r>
      <w:r w:rsidR="00924898" w:rsidRPr="000C1A47">
        <w:rPr>
          <w:rStyle w:val="percent"/>
          <w:sz w:val="28"/>
          <w:szCs w:val="28"/>
          <w:lang w:val="uk-UA"/>
        </w:rPr>
        <w:t xml:space="preserve"> утворено 26 об’єднаних територіальних громад</w:t>
      </w:r>
      <w:r w:rsidR="005666C7">
        <w:rPr>
          <w:rStyle w:val="percent"/>
          <w:sz w:val="28"/>
          <w:szCs w:val="28"/>
          <w:lang w:val="uk-UA"/>
        </w:rPr>
        <w:t>, які</w:t>
      </w:r>
      <w:r w:rsidR="00A92DCB">
        <w:rPr>
          <w:rStyle w:val="percent"/>
          <w:sz w:val="28"/>
          <w:szCs w:val="28"/>
          <w:lang w:val="uk-UA"/>
        </w:rPr>
        <w:t xml:space="preserve"> охоплю</w:t>
      </w:r>
      <w:r w:rsidR="00F767EB">
        <w:rPr>
          <w:rStyle w:val="percent"/>
          <w:sz w:val="28"/>
          <w:szCs w:val="28"/>
          <w:lang w:val="uk-UA"/>
        </w:rPr>
        <w:t>вали</w:t>
      </w:r>
      <w:r w:rsidR="00A92DCB">
        <w:rPr>
          <w:rStyle w:val="percent"/>
          <w:sz w:val="28"/>
          <w:szCs w:val="28"/>
          <w:lang w:val="uk-UA"/>
        </w:rPr>
        <w:t xml:space="preserve"> понад 32% </w:t>
      </w:r>
      <w:r w:rsidR="00536B64" w:rsidRPr="000C1A47">
        <w:rPr>
          <w:rStyle w:val="percent"/>
          <w:sz w:val="28"/>
          <w:szCs w:val="28"/>
          <w:lang w:val="uk-UA"/>
        </w:rPr>
        <w:t xml:space="preserve">території </w:t>
      </w:r>
      <w:r w:rsidR="00A92DCB">
        <w:rPr>
          <w:rStyle w:val="percent"/>
          <w:sz w:val="28"/>
          <w:szCs w:val="28"/>
          <w:lang w:val="uk-UA"/>
        </w:rPr>
        <w:t xml:space="preserve">області, </w:t>
      </w:r>
      <w:r w:rsidR="005666C7">
        <w:rPr>
          <w:rStyle w:val="percent"/>
          <w:sz w:val="28"/>
          <w:szCs w:val="28"/>
          <w:lang w:val="uk-UA"/>
        </w:rPr>
        <w:t>де</w:t>
      </w:r>
      <w:r w:rsidR="00A92DCB">
        <w:rPr>
          <w:rStyle w:val="percent"/>
          <w:sz w:val="28"/>
          <w:szCs w:val="28"/>
          <w:lang w:val="uk-UA"/>
        </w:rPr>
        <w:t xml:space="preserve"> прожива</w:t>
      </w:r>
      <w:r w:rsidR="00F767EB">
        <w:rPr>
          <w:rStyle w:val="percent"/>
          <w:sz w:val="28"/>
          <w:szCs w:val="28"/>
          <w:lang w:val="uk-UA"/>
        </w:rPr>
        <w:t>ла</w:t>
      </w:r>
      <w:r w:rsidR="00A92DCB">
        <w:rPr>
          <w:rStyle w:val="percent"/>
          <w:sz w:val="28"/>
          <w:szCs w:val="28"/>
          <w:lang w:val="uk-UA"/>
        </w:rPr>
        <w:t xml:space="preserve"> </w:t>
      </w:r>
      <w:r w:rsidR="00F767EB">
        <w:rPr>
          <w:rStyle w:val="percent"/>
          <w:sz w:val="28"/>
          <w:szCs w:val="28"/>
          <w:lang w:val="uk-UA"/>
        </w:rPr>
        <w:t>більш ніж</w:t>
      </w:r>
      <w:r w:rsidR="00536B64" w:rsidRPr="000C1A47">
        <w:rPr>
          <w:rStyle w:val="percent"/>
          <w:sz w:val="28"/>
          <w:szCs w:val="28"/>
          <w:lang w:val="uk-UA"/>
        </w:rPr>
        <w:t xml:space="preserve"> третин</w:t>
      </w:r>
      <w:r w:rsidR="00A92DCB">
        <w:rPr>
          <w:rStyle w:val="percent"/>
          <w:sz w:val="28"/>
          <w:szCs w:val="28"/>
          <w:lang w:val="uk-UA"/>
        </w:rPr>
        <w:t>а</w:t>
      </w:r>
      <w:r w:rsidR="00536B64" w:rsidRPr="000C1A47">
        <w:rPr>
          <w:rStyle w:val="percent"/>
          <w:sz w:val="28"/>
          <w:szCs w:val="28"/>
          <w:lang w:val="uk-UA"/>
        </w:rPr>
        <w:t xml:space="preserve"> населення нашого краю.</w:t>
      </w:r>
    </w:p>
    <w:p w:rsidR="00D57709" w:rsidRPr="000C1A47" w:rsidRDefault="005666C7" w:rsidP="003D4AEB">
      <w:pPr>
        <w:pStyle w:val="a7"/>
        <w:spacing w:before="0" w:beforeAutospacing="0" w:after="0" w:afterAutospacing="0"/>
        <w:ind w:firstLine="709"/>
        <w:jc w:val="both"/>
        <w:rPr>
          <w:rStyle w:val="com-count"/>
          <w:sz w:val="28"/>
          <w:szCs w:val="28"/>
          <w:lang w:val="uk-UA"/>
        </w:rPr>
      </w:pPr>
      <w:r>
        <w:rPr>
          <w:rStyle w:val="com-count"/>
          <w:sz w:val="28"/>
          <w:szCs w:val="28"/>
          <w:lang w:val="uk-UA"/>
        </w:rPr>
        <w:t xml:space="preserve">З метою максимального врахування інтересів мешканців області, які проживають у </w:t>
      </w:r>
      <w:r w:rsidR="003D4AEB">
        <w:rPr>
          <w:rStyle w:val="com-count"/>
          <w:sz w:val="28"/>
          <w:szCs w:val="28"/>
          <w:lang w:val="uk-UA"/>
        </w:rPr>
        <w:t>громадах</w:t>
      </w:r>
      <w:r>
        <w:rPr>
          <w:rStyle w:val="com-count"/>
          <w:sz w:val="28"/>
          <w:szCs w:val="28"/>
          <w:lang w:val="uk-UA"/>
        </w:rPr>
        <w:t xml:space="preserve">, що </w:t>
      </w:r>
      <w:r w:rsidR="003D4AEB">
        <w:rPr>
          <w:rStyle w:val="com-count"/>
          <w:sz w:val="28"/>
          <w:szCs w:val="28"/>
          <w:lang w:val="uk-UA"/>
        </w:rPr>
        <w:t xml:space="preserve">об’єднуються, </w:t>
      </w:r>
      <w:r w:rsidR="003D4AEB" w:rsidRPr="000C1A47">
        <w:rPr>
          <w:rStyle w:val="com-count"/>
          <w:sz w:val="28"/>
          <w:szCs w:val="28"/>
          <w:lang w:val="uk-UA"/>
        </w:rPr>
        <w:t>з числа депутатів</w:t>
      </w:r>
      <w:r w:rsidR="003D4AEB">
        <w:rPr>
          <w:rStyle w:val="com-count"/>
          <w:sz w:val="28"/>
          <w:szCs w:val="28"/>
          <w:lang w:val="uk-UA"/>
        </w:rPr>
        <w:t xml:space="preserve"> обласної ради було створено </w:t>
      </w:r>
      <w:r w:rsidR="003D4AEB" w:rsidRPr="003D4AEB">
        <w:rPr>
          <w:sz w:val="28"/>
          <w:szCs w:val="28"/>
          <w:lang w:val="uk-UA"/>
        </w:rPr>
        <w:t>міжфракційн</w:t>
      </w:r>
      <w:r w:rsidR="003D4AEB">
        <w:rPr>
          <w:sz w:val="28"/>
          <w:szCs w:val="28"/>
          <w:lang w:val="uk-UA"/>
        </w:rPr>
        <w:t>у</w:t>
      </w:r>
      <w:r w:rsidR="003D4AEB" w:rsidRPr="003D4AEB">
        <w:rPr>
          <w:sz w:val="28"/>
          <w:szCs w:val="28"/>
          <w:lang w:val="uk-UA"/>
        </w:rPr>
        <w:t xml:space="preserve"> робоч</w:t>
      </w:r>
      <w:r w:rsidR="003D4AEB">
        <w:rPr>
          <w:sz w:val="28"/>
          <w:szCs w:val="28"/>
          <w:lang w:val="uk-UA"/>
        </w:rPr>
        <w:t>у</w:t>
      </w:r>
      <w:r w:rsidR="003D4AEB" w:rsidRPr="003D4AEB">
        <w:rPr>
          <w:sz w:val="28"/>
          <w:szCs w:val="28"/>
          <w:lang w:val="uk-UA"/>
        </w:rPr>
        <w:t xml:space="preserve"> груп</w:t>
      </w:r>
      <w:r w:rsidR="003D4AEB">
        <w:rPr>
          <w:sz w:val="28"/>
          <w:szCs w:val="28"/>
          <w:lang w:val="uk-UA"/>
        </w:rPr>
        <w:t>у</w:t>
      </w:r>
      <w:r w:rsidR="003D4AEB" w:rsidRPr="003D4AEB">
        <w:rPr>
          <w:sz w:val="28"/>
          <w:szCs w:val="28"/>
          <w:lang w:val="uk-UA"/>
        </w:rPr>
        <w:t xml:space="preserve"> з вивчення питання внесення змін до перспективного плану формування територій громад області</w:t>
      </w:r>
      <w:r w:rsidR="00D57709" w:rsidRPr="000C1A47">
        <w:rPr>
          <w:rStyle w:val="com-count"/>
          <w:sz w:val="28"/>
          <w:szCs w:val="28"/>
          <w:lang w:val="uk-UA"/>
        </w:rPr>
        <w:t>, яка</w:t>
      </w:r>
      <w:r w:rsidR="00536B64" w:rsidRPr="000C1A47">
        <w:rPr>
          <w:rStyle w:val="com-count"/>
          <w:sz w:val="28"/>
          <w:szCs w:val="28"/>
          <w:lang w:val="uk-UA"/>
        </w:rPr>
        <w:t xml:space="preserve"> збирає, аналізує та</w:t>
      </w:r>
      <w:r w:rsidR="00D57709" w:rsidRPr="000C1A47">
        <w:rPr>
          <w:rStyle w:val="com-count"/>
          <w:sz w:val="28"/>
          <w:szCs w:val="28"/>
          <w:lang w:val="uk-UA"/>
        </w:rPr>
        <w:t xml:space="preserve"> </w:t>
      </w:r>
      <w:r w:rsidR="00536B64" w:rsidRPr="000C1A47">
        <w:rPr>
          <w:rStyle w:val="com-count"/>
          <w:sz w:val="28"/>
          <w:szCs w:val="28"/>
          <w:lang w:val="uk-UA"/>
        </w:rPr>
        <w:t xml:space="preserve">узагальнює </w:t>
      </w:r>
      <w:r w:rsidR="00D57709" w:rsidRPr="000C1A47">
        <w:rPr>
          <w:rStyle w:val="com-count"/>
          <w:sz w:val="28"/>
          <w:szCs w:val="28"/>
          <w:lang w:val="uk-UA"/>
        </w:rPr>
        <w:t>пропозиції від представників органів місцевого самоврядування</w:t>
      </w:r>
      <w:r w:rsidR="00536B64" w:rsidRPr="000C1A47">
        <w:rPr>
          <w:rStyle w:val="com-count"/>
          <w:sz w:val="28"/>
          <w:szCs w:val="28"/>
          <w:lang w:val="uk-UA"/>
        </w:rPr>
        <w:t>,</w:t>
      </w:r>
      <w:r w:rsidR="00D57709" w:rsidRPr="000C1A47">
        <w:rPr>
          <w:rStyle w:val="com-count"/>
          <w:sz w:val="28"/>
          <w:szCs w:val="28"/>
          <w:lang w:val="uk-UA"/>
        </w:rPr>
        <w:t xml:space="preserve"> </w:t>
      </w:r>
      <w:r w:rsidR="003D4AEB">
        <w:rPr>
          <w:rStyle w:val="com-count"/>
          <w:sz w:val="28"/>
          <w:szCs w:val="28"/>
          <w:lang w:val="uk-UA"/>
        </w:rPr>
        <w:t xml:space="preserve">а також взаємодіє із </w:t>
      </w:r>
      <w:r w:rsidR="003D4AEB">
        <w:rPr>
          <w:sz w:val="28"/>
          <w:szCs w:val="28"/>
          <w:lang w:val="uk-UA"/>
        </w:rPr>
        <w:t>регіональною робочою групою</w:t>
      </w:r>
      <w:r w:rsidR="003D4AEB" w:rsidRPr="003D4AEB">
        <w:rPr>
          <w:sz w:val="28"/>
          <w:szCs w:val="28"/>
          <w:lang w:val="uk-UA"/>
        </w:rPr>
        <w:t xml:space="preserve"> з інформаційно-методичного супроводу реформи органів місцевого самоврядування та децентралізації владних повноважень при Чернівецькій обласній державній адміністрації</w:t>
      </w:r>
      <w:r w:rsidR="003D4AEB" w:rsidRPr="000C1A47">
        <w:rPr>
          <w:rStyle w:val="com-count"/>
          <w:sz w:val="28"/>
          <w:szCs w:val="28"/>
          <w:lang w:val="uk-UA"/>
        </w:rPr>
        <w:t xml:space="preserve"> </w:t>
      </w:r>
      <w:r w:rsidR="00D57709" w:rsidRPr="000C1A47">
        <w:rPr>
          <w:rStyle w:val="com-count"/>
          <w:sz w:val="28"/>
          <w:szCs w:val="28"/>
          <w:lang w:val="uk-UA"/>
        </w:rPr>
        <w:t xml:space="preserve">з </w:t>
      </w:r>
      <w:r w:rsidR="00536B64" w:rsidRPr="000C1A47">
        <w:rPr>
          <w:rStyle w:val="com-count"/>
          <w:sz w:val="28"/>
          <w:szCs w:val="28"/>
          <w:lang w:val="uk-UA"/>
        </w:rPr>
        <w:t xml:space="preserve">метою формування, конструктивного обговорення та </w:t>
      </w:r>
      <w:r w:rsidR="00D57709" w:rsidRPr="000C1A47">
        <w:rPr>
          <w:rStyle w:val="com-count"/>
          <w:sz w:val="28"/>
          <w:szCs w:val="28"/>
          <w:lang w:val="uk-UA"/>
        </w:rPr>
        <w:t>прийняття</w:t>
      </w:r>
      <w:r w:rsidR="00536B64" w:rsidRPr="000C1A47">
        <w:rPr>
          <w:rStyle w:val="com-count"/>
          <w:sz w:val="28"/>
          <w:szCs w:val="28"/>
          <w:lang w:val="uk-UA"/>
        </w:rPr>
        <w:t xml:space="preserve"> відповідних</w:t>
      </w:r>
      <w:r w:rsidR="00D57709" w:rsidRPr="000C1A47">
        <w:rPr>
          <w:rStyle w:val="com-count"/>
          <w:sz w:val="28"/>
          <w:szCs w:val="28"/>
          <w:lang w:val="uk-UA"/>
        </w:rPr>
        <w:t xml:space="preserve"> рішен</w:t>
      </w:r>
      <w:r w:rsidR="00536B64" w:rsidRPr="000C1A47">
        <w:rPr>
          <w:rStyle w:val="com-count"/>
          <w:sz w:val="28"/>
          <w:szCs w:val="28"/>
          <w:lang w:val="uk-UA"/>
        </w:rPr>
        <w:t>ь</w:t>
      </w:r>
      <w:r w:rsidR="00D57709" w:rsidRPr="000C1A47">
        <w:rPr>
          <w:rStyle w:val="com-count"/>
          <w:sz w:val="28"/>
          <w:szCs w:val="28"/>
          <w:lang w:val="uk-UA"/>
        </w:rPr>
        <w:t xml:space="preserve"> на сесі</w:t>
      </w:r>
      <w:r w:rsidR="00536B64" w:rsidRPr="000C1A47">
        <w:rPr>
          <w:rStyle w:val="com-count"/>
          <w:sz w:val="28"/>
          <w:szCs w:val="28"/>
          <w:lang w:val="uk-UA"/>
        </w:rPr>
        <w:t>ях крайового парламенту.</w:t>
      </w:r>
    </w:p>
    <w:p w:rsidR="00913F48" w:rsidRPr="000C1A47" w:rsidRDefault="00F31B5B" w:rsidP="00654905">
      <w:pPr>
        <w:pStyle w:val="a7"/>
        <w:spacing w:before="0" w:beforeAutospacing="0" w:after="0" w:afterAutospacing="0"/>
        <w:ind w:firstLine="709"/>
        <w:jc w:val="both"/>
        <w:rPr>
          <w:rStyle w:val="com-count"/>
          <w:sz w:val="28"/>
          <w:szCs w:val="28"/>
          <w:lang w:val="uk-UA"/>
        </w:rPr>
      </w:pPr>
      <w:r w:rsidRPr="000C1A47">
        <w:rPr>
          <w:rStyle w:val="com-count"/>
          <w:sz w:val="28"/>
          <w:szCs w:val="28"/>
          <w:lang w:val="uk-UA"/>
        </w:rPr>
        <w:t xml:space="preserve">Складні та відповідальні процеси децентралізації охоплюють також такі важливі сфери життєдіяльності територіальних громад, як освіта та охорона здоров’я. </w:t>
      </w:r>
      <w:r w:rsidR="00913F48" w:rsidRPr="000C1A47">
        <w:rPr>
          <w:rStyle w:val="com-count"/>
          <w:sz w:val="28"/>
          <w:szCs w:val="28"/>
          <w:lang w:val="uk-UA"/>
        </w:rPr>
        <w:t xml:space="preserve">З цією метою, </w:t>
      </w:r>
      <w:r w:rsidR="003D4AEB">
        <w:rPr>
          <w:rStyle w:val="com-count"/>
          <w:sz w:val="28"/>
          <w:szCs w:val="28"/>
          <w:lang w:val="uk-UA"/>
        </w:rPr>
        <w:t>до</w:t>
      </w:r>
      <w:r w:rsidR="00913F48" w:rsidRPr="000C1A47">
        <w:rPr>
          <w:rStyle w:val="com-count"/>
          <w:sz w:val="28"/>
          <w:szCs w:val="28"/>
          <w:lang w:val="uk-UA"/>
        </w:rPr>
        <w:t xml:space="preserve"> прикладу, внесено відповідні </w:t>
      </w:r>
      <w:r w:rsidR="007A67F8" w:rsidRPr="000C1A47">
        <w:rPr>
          <w:rStyle w:val="com-count"/>
          <w:sz w:val="28"/>
          <w:szCs w:val="28"/>
          <w:lang w:val="uk-UA"/>
        </w:rPr>
        <w:t>корективи</w:t>
      </w:r>
      <w:r w:rsidR="00913F48" w:rsidRPr="000C1A47">
        <w:rPr>
          <w:rStyle w:val="com-count"/>
          <w:sz w:val="28"/>
          <w:szCs w:val="28"/>
          <w:lang w:val="uk-UA"/>
        </w:rPr>
        <w:t xml:space="preserve"> до Регіональної </w:t>
      </w:r>
      <w:r w:rsidR="00913F48" w:rsidRPr="000C1A47">
        <w:rPr>
          <w:rStyle w:val="com-count"/>
          <w:sz w:val="28"/>
          <w:szCs w:val="28"/>
          <w:lang w:val="uk-UA"/>
        </w:rPr>
        <w:lastRenderedPageBreak/>
        <w:t>пр</w:t>
      </w:r>
      <w:r w:rsidR="00341CE9" w:rsidRPr="000C1A47">
        <w:rPr>
          <w:rStyle w:val="com-count"/>
          <w:sz w:val="28"/>
          <w:szCs w:val="28"/>
          <w:lang w:val="uk-UA"/>
        </w:rPr>
        <w:t>о</w:t>
      </w:r>
      <w:r w:rsidR="00913F48" w:rsidRPr="000C1A47">
        <w:rPr>
          <w:rStyle w:val="com-count"/>
          <w:sz w:val="28"/>
          <w:szCs w:val="28"/>
          <w:lang w:val="uk-UA"/>
        </w:rPr>
        <w:t xml:space="preserve">грами </w:t>
      </w:r>
      <w:r w:rsidR="003D4AEB">
        <w:rPr>
          <w:rStyle w:val="com-count"/>
          <w:sz w:val="28"/>
          <w:szCs w:val="28"/>
          <w:lang w:val="uk-UA"/>
        </w:rPr>
        <w:t>«Вчитель» на 2013-</w:t>
      </w:r>
      <w:r w:rsidR="00341CE9" w:rsidRPr="000C1A47">
        <w:rPr>
          <w:rStyle w:val="com-count"/>
          <w:sz w:val="28"/>
          <w:szCs w:val="28"/>
          <w:lang w:val="uk-UA"/>
        </w:rPr>
        <w:t>2022 роки, прийнято Комплексну програму підвищення кості національно-патріотичного виховання дітей та молоді</w:t>
      </w:r>
      <w:r w:rsidR="003D4AEB">
        <w:rPr>
          <w:rStyle w:val="com-count"/>
          <w:sz w:val="28"/>
          <w:szCs w:val="28"/>
          <w:lang w:val="uk-UA"/>
        </w:rPr>
        <w:t xml:space="preserve"> Чернівецької області на 2017-</w:t>
      </w:r>
      <w:r w:rsidR="00341CE9" w:rsidRPr="000C1A47">
        <w:rPr>
          <w:rStyle w:val="com-count"/>
          <w:sz w:val="28"/>
          <w:szCs w:val="28"/>
          <w:lang w:val="uk-UA"/>
        </w:rPr>
        <w:t>2021 роки</w:t>
      </w:r>
      <w:r w:rsidR="00340337" w:rsidRPr="000C1A47">
        <w:rPr>
          <w:rStyle w:val="com-count"/>
          <w:sz w:val="28"/>
          <w:szCs w:val="28"/>
          <w:lang w:val="uk-UA"/>
        </w:rPr>
        <w:t xml:space="preserve"> та Комплексну програму</w:t>
      </w:r>
      <w:r w:rsidR="00341CE9" w:rsidRPr="000C1A47">
        <w:rPr>
          <w:rStyle w:val="com-count"/>
          <w:sz w:val="28"/>
          <w:szCs w:val="28"/>
          <w:lang w:val="uk-UA"/>
        </w:rPr>
        <w:t xml:space="preserve"> </w:t>
      </w:r>
      <w:r w:rsidR="00340337" w:rsidRPr="000C1A47">
        <w:rPr>
          <w:rStyle w:val="com-count"/>
          <w:sz w:val="28"/>
          <w:szCs w:val="28"/>
          <w:lang w:val="uk-UA"/>
        </w:rPr>
        <w:t>розвитку освітньої галузі</w:t>
      </w:r>
      <w:r w:rsidR="003D4AEB">
        <w:rPr>
          <w:rStyle w:val="com-count"/>
          <w:sz w:val="28"/>
          <w:szCs w:val="28"/>
          <w:lang w:val="uk-UA"/>
        </w:rPr>
        <w:t xml:space="preserve"> Чернівецької області на 2018-</w:t>
      </w:r>
      <w:r w:rsidR="00340337" w:rsidRPr="000C1A47">
        <w:rPr>
          <w:rStyle w:val="com-count"/>
          <w:sz w:val="28"/>
          <w:szCs w:val="28"/>
          <w:lang w:val="uk-UA"/>
        </w:rPr>
        <w:t>2021 роки.</w:t>
      </w:r>
    </w:p>
    <w:p w:rsidR="009F3972" w:rsidRPr="000C1A47" w:rsidRDefault="00D731D8" w:rsidP="0065490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розвитку транскордонного та міжнародного співробітництва, вироблення спільних стратегій регіонального розвитку та вирішення актуальних для регіону проблемних питань </w:t>
      </w:r>
      <w:r w:rsidR="004063CA" w:rsidRPr="003474D5">
        <w:rPr>
          <w:rFonts w:ascii="Times New Roman" w:hAnsi="Times New Roman"/>
          <w:sz w:val="28"/>
          <w:szCs w:val="28"/>
          <w:lang w:val="uk-UA"/>
        </w:rPr>
        <w:t>Керівництво обласної ради, депутати обласної та місцевих рад, відповідальні працівники виконавчого апарату обласної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представляли економічний та інвестиційний потенціал Чернівецької області</w:t>
      </w:r>
      <w:r w:rsidR="003D4A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таких заходах, як</w:t>
      </w:r>
      <w:r w:rsidR="003D4A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засідання</w:t>
      </w:r>
      <w:r w:rsidR="009F3972" w:rsidRPr="000C1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круглого столу </w:t>
      </w:r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>«Цілі сталого розвитку», організованого за підтримки представництва ПРООН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іжнародна конференція «Сучасні тенденції регіональної співпраці </w:t>
      </w:r>
      <w:proofErr w:type="spellStart"/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>україно-румуно-молдавський</w:t>
      </w:r>
      <w:proofErr w:type="spellEnd"/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вимір», Форум </w:t>
      </w:r>
      <w:proofErr w:type="spellStart"/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>ЄОТС</w:t>
      </w:r>
      <w:proofErr w:type="spellEnd"/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ТИСА в м. Ужгороді, Форум місцевого розвитку в </w:t>
      </w:r>
      <w:proofErr w:type="spellStart"/>
      <w:r w:rsidR="009F3972" w:rsidRPr="000C1A47">
        <w:rPr>
          <w:rFonts w:ascii="Times New Roman" w:hAnsi="Times New Roman" w:cs="Times New Roman"/>
          <w:sz w:val="28"/>
          <w:szCs w:val="28"/>
          <w:lang w:val="uk-UA"/>
        </w:rPr>
        <w:t>м.Трускавець</w:t>
      </w:r>
      <w:proofErr w:type="spellEnd"/>
      <w:r w:rsidR="006D47C0" w:rsidRPr="000C1A47">
        <w:rPr>
          <w:rFonts w:ascii="Times New Roman" w:hAnsi="Times New Roman" w:cs="Times New Roman"/>
          <w:sz w:val="28"/>
          <w:szCs w:val="28"/>
          <w:lang w:val="uk-UA"/>
        </w:rPr>
        <w:t>, Міжнародний інвестиційний форум в м. Тернопіль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="006D47C0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іжнародна конференція «Угорщина-Словаччина-Румунія-Україна», Економічний форум, Польща, Форум регіонального розвитку «Буковина – територія успіху», Міжнародна конференція «Карпати: фінансові інструменти підтримки розвитку та територіального співробітництва», презентація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проектів в рамках Програми «Румунія-</w:t>
      </w:r>
      <w:r w:rsidR="006D47C0" w:rsidRPr="000C1A47">
        <w:rPr>
          <w:rFonts w:ascii="Times New Roman" w:hAnsi="Times New Roman" w:cs="Times New Roman"/>
          <w:sz w:val="28"/>
          <w:szCs w:val="28"/>
          <w:lang w:val="uk-UA"/>
        </w:rPr>
        <w:t>Україна 2014-2020» та Програми підтримки ініціатив Карпатських громад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>руглий стіл з питань формування державної політики щодо розвитку гірських регіонів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конференція «Міжнародний день тур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изму. Україна-Румунія-Молдова», 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>інш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масштабн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27E3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та змістовн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7885" w:rsidRDefault="00D731D8" w:rsidP="002B78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окрему увагу заслуговує низка протокольних зустрічей</w:t>
      </w:r>
      <w:r w:rsidR="000F36EF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107" w:rsidRPr="000C1A4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F1782">
        <w:rPr>
          <w:rFonts w:ascii="Times New Roman" w:hAnsi="Times New Roman" w:cs="Times New Roman"/>
          <w:sz w:val="28"/>
          <w:szCs w:val="28"/>
          <w:lang w:val="uk-UA"/>
        </w:rPr>
        <w:t>очільниками іноземних дипломатичних представництв в Україні, а також представниками органів влади та органів місцевого самоврядування партнерських регіонів Буковини.</w:t>
      </w:r>
    </w:p>
    <w:p w:rsidR="003761C3" w:rsidRPr="002B7885" w:rsidRDefault="003761C3" w:rsidP="002B78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Впродовж звітного періоду значна увагу приділялася розробці, погодженню та виконанню проектів Спільної операційної програми «Румунія – Україна 2014-2020». 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>Так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для розгляду Спільним технічним секретаріатом 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програми 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було 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направлено 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>12 попередньо погоджених проектних пропозицій у сфері розбудови прикордонної транспортної інфраструктури, збереження та популяризації культурної спадщини, підвищення якості освіти та охорони здоров’я, розвитку туризму та спільного реагування на надзвичайні ситуації природного і техногенного характеру. Орієнтовна вартість зазначених проектів становить 12 млн. євро.</w:t>
      </w:r>
    </w:p>
    <w:p w:rsidR="003761C3" w:rsidRPr="002B7885" w:rsidRDefault="002B7885" w:rsidP="002B78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Реалізація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вказаних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проектних пропозицій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спільно із румунськими партнерами дозволить зокрема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здійснити ремонт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під’їзного шляху до КПП «Шепіт»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«Руська»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покращити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якість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освітніх послуг системи професійної освіти у сфері сільського господарства,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якість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надання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невідкладної медичної допомоги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>малоінвазивних</w:t>
      </w:r>
      <w:proofErr w:type="spellEnd"/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медичних послуг,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підвищити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рівень 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безпеки життєдіяльності населення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 контексті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впливу факторів радіаційного та хімічного зараження, відрод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ити окремі давні ремесла</w:t>
      </w:r>
      <w:r w:rsidR="003761C3"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тощо. </w:t>
      </w:r>
    </w:p>
    <w:p w:rsidR="003761C3" w:rsidRPr="002B7885" w:rsidRDefault="003761C3" w:rsidP="002B78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>Домовлен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>ості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спільну реалізацію відповідних проектів бул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задекларован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 час спільного засідання депутатів Чернівецької обласної та радників </w:t>
      </w:r>
      <w:proofErr w:type="spellStart"/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>Сучавської</w:t>
      </w:r>
      <w:proofErr w:type="spellEnd"/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повітової рад, яке відбулося 21 жовтня 2016 року, та закріплен</w:t>
      </w:r>
      <w:r w:rsidR="002B7885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 час численних двосторонніх зустрічей керівництва Чернівецької області та </w:t>
      </w:r>
      <w:proofErr w:type="spellStart"/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>Сучавського</w:t>
      </w:r>
      <w:proofErr w:type="spellEnd"/>
      <w:r w:rsidRPr="002B78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повіту Румунії.</w:t>
      </w:r>
    </w:p>
    <w:p w:rsidR="00B67123" w:rsidRPr="00DF1782" w:rsidRDefault="00630107" w:rsidP="00DF17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782">
        <w:rPr>
          <w:rFonts w:ascii="Times New Roman" w:hAnsi="Times New Roman" w:cs="Times New Roman"/>
          <w:sz w:val="28"/>
          <w:szCs w:val="28"/>
          <w:lang w:val="uk-UA"/>
        </w:rPr>
        <w:t>Популяризації д</w:t>
      </w:r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>іяльності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крайової представницької влади</w:t>
      </w:r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сприяють 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>заходи щодо</w:t>
      </w:r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висвітленні роботи 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обласної ради в друкованих та електронних 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засобах масової інформації.</w:t>
      </w:r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Рішення ради та</w:t>
      </w:r>
      <w:r w:rsidR="00005240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їх проекти, регуляторні акти, </w:t>
      </w:r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>розпорядження, висновки</w:t>
      </w:r>
      <w:r w:rsidR="00DF1782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комісій обласної ради</w:t>
      </w:r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, рекомендації, інші документи Чернівецької обласної ради є відкритими та доступними для загального ознайомлення та користування. Вони систематично розміщуються на офіційному інтернет-сайті обласної ради та </w:t>
      </w:r>
      <w:proofErr w:type="spellStart"/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>веб-порталі</w:t>
      </w:r>
      <w:proofErr w:type="spellEnd"/>
      <w:r w:rsidR="00B6712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</w:t>
      </w:r>
      <w:r w:rsidR="00DF1782">
        <w:rPr>
          <w:rFonts w:ascii="Times New Roman" w:hAnsi="Times New Roman" w:cs="Times New Roman"/>
          <w:sz w:val="28"/>
          <w:szCs w:val="28"/>
          <w:lang w:val="uk-UA"/>
        </w:rPr>
        <w:t>их громад Чернівецької області.</w:t>
      </w:r>
    </w:p>
    <w:p w:rsidR="00B67123" w:rsidRPr="00DF1782" w:rsidRDefault="00B67123" w:rsidP="00DF178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1782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3761C3">
        <w:rPr>
          <w:rFonts w:ascii="Times New Roman" w:hAnsi="Times New Roman" w:cs="Times New Roman"/>
          <w:sz w:val="28"/>
          <w:szCs w:val="28"/>
          <w:lang w:val="uk-UA"/>
        </w:rPr>
        <w:t xml:space="preserve"> належного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782" w:rsidRPr="00DF1782">
        <w:rPr>
          <w:rFonts w:ascii="Times New Roman" w:hAnsi="Times New Roman" w:cs="Times New Roman"/>
          <w:sz w:val="28"/>
          <w:szCs w:val="28"/>
          <w:lang w:val="uk-UA"/>
        </w:rPr>
        <w:t>інформування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громадськості </w:t>
      </w:r>
      <w:r w:rsidR="00DF1782" w:rsidRPr="00DF1782">
        <w:rPr>
          <w:rFonts w:ascii="Times New Roman" w:hAnsi="Times New Roman" w:cs="Times New Roman"/>
          <w:sz w:val="28"/>
          <w:szCs w:val="28"/>
          <w:lang w:val="uk-UA"/>
        </w:rPr>
        <w:t>про діяльність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0427E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на договірних засадах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використовуються можливості </w:t>
      </w:r>
      <w:r w:rsidR="00DF1782" w:rsidRPr="00DF1782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друкованих ЗМІ</w:t>
      </w:r>
      <w:r w:rsidR="000427E3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регіональної та місцевої сфери розповсюдження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>, з якими укладено</w:t>
      </w:r>
      <w:r w:rsidR="00DF1782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угоди про висвітлення діяльності </w:t>
      </w:r>
      <w:r w:rsidR="00DF1782"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крайового парламенту Буковини. Так, впродовж звітного періоду було підготовлено </w:t>
      </w:r>
      <w:r w:rsidR="00133879">
        <w:rPr>
          <w:rFonts w:ascii="Times New Roman" w:hAnsi="Times New Roman" w:cs="Times New Roman"/>
          <w:sz w:val="28"/>
          <w:szCs w:val="28"/>
          <w:lang w:val="uk-UA"/>
        </w:rPr>
        <w:t>580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782" w:rsidRPr="00DF1782">
        <w:rPr>
          <w:rFonts w:ascii="Times New Roman" w:hAnsi="Times New Roman" w:cs="Times New Roman"/>
          <w:sz w:val="28"/>
          <w:szCs w:val="28"/>
          <w:lang w:val="uk-UA"/>
        </w:rPr>
        <w:t>інформаційних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прес-повідомлень </w:t>
      </w:r>
      <w:r w:rsidR="00EF33BE" w:rsidRPr="00DF1782">
        <w:rPr>
          <w:rFonts w:ascii="Times New Roman" w:hAnsi="Times New Roman" w:cs="Times New Roman"/>
          <w:sz w:val="28"/>
          <w:szCs w:val="28"/>
          <w:lang w:val="uk-UA"/>
        </w:rPr>
        <w:t>про діяльність керівництва, колегії та депутатського корпусу Чернівецької обласної ради</w:t>
      </w:r>
      <w:r w:rsidR="005426F3">
        <w:rPr>
          <w:rFonts w:ascii="Times New Roman" w:hAnsi="Times New Roman" w:cs="Times New Roman"/>
          <w:sz w:val="28"/>
          <w:szCs w:val="28"/>
          <w:lang w:val="uk-UA"/>
        </w:rPr>
        <w:t>, 204 з яких було розміщено у друкованих засобах масової інформації.</w:t>
      </w:r>
    </w:p>
    <w:p w:rsidR="000C1A47" w:rsidRPr="00DF1782" w:rsidRDefault="00B67123" w:rsidP="00DF178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З метою належного забезпечення виконання положень Закону України «Про доступ до публічної інформації» </w:t>
      </w:r>
      <w:r w:rsidR="00DF1782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звітн</w:t>
      </w:r>
      <w:r w:rsidR="00DF1782">
        <w:rPr>
          <w:rFonts w:ascii="Times New Roman" w:hAnsi="Times New Roman" w:cs="Times New Roman"/>
          <w:sz w:val="28"/>
          <w:szCs w:val="28"/>
          <w:lang w:val="uk-UA"/>
        </w:rPr>
        <w:t>ий період відповідальні посадові особи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апарату опрацювали, підготували і надали оперативні відповіді на </w:t>
      </w:r>
      <w:r w:rsidR="00832907" w:rsidRPr="00DF1782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 запитів на інформацію. Частину з них (</w:t>
      </w:r>
      <w:r w:rsidR="00832907" w:rsidRPr="00DF1782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DF1782">
        <w:rPr>
          <w:rFonts w:ascii="Times New Roman" w:hAnsi="Times New Roman" w:cs="Times New Roman"/>
          <w:sz w:val="28"/>
          <w:szCs w:val="28"/>
          <w:lang w:val="uk-UA"/>
        </w:rPr>
        <w:t xml:space="preserve">) було скеровано за належністю до інших органів </w:t>
      </w:r>
      <w:r w:rsidR="00005240" w:rsidRPr="00DF1782">
        <w:rPr>
          <w:rFonts w:ascii="Times New Roman" w:hAnsi="Times New Roman" w:cs="Times New Roman"/>
          <w:sz w:val="28"/>
          <w:szCs w:val="28"/>
          <w:lang w:val="uk-UA"/>
        </w:rPr>
        <w:t>державного управління.</w:t>
      </w:r>
      <w:bookmarkEnd w:id="0"/>
    </w:p>
    <w:sectPr w:rsidR="000C1A47" w:rsidRPr="00DF1782" w:rsidSect="002E26DF">
      <w:footerReference w:type="default" r:id="rId8"/>
      <w:footerReference w:type="first" r:id="rId9"/>
      <w:pgSz w:w="11906" w:h="16838"/>
      <w:pgMar w:top="56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22E" w:rsidRDefault="0000222E" w:rsidP="00FB500E">
      <w:r>
        <w:separator/>
      </w:r>
    </w:p>
  </w:endnote>
  <w:endnote w:type="continuationSeparator" w:id="0">
    <w:p w:rsidR="0000222E" w:rsidRDefault="0000222E" w:rsidP="00FB5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7144430"/>
      <w:docPartObj>
        <w:docPartGallery w:val="Page Numbers (Bottom of Page)"/>
        <w:docPartUnique/>
      </w:docPartObj>
    </w:sdtPr>
    <w:sdtContent>
      <w:p w:rsidR="002E26DF" w:rsidRDefault="00A419C5">
        <w:pPr>
          <w:pStyle w:val="a8"/>
          <w:jc w:val="center"/>
        </w:pPr>
        <w:r>
          <w:fldChar w:fldCharType="begin"/>
        </w:r>
        <w:r w:rsidR="002E26DF">
          <w:instrText>PAGE   \* MERGEFORMAT</w:instrText>
        </w:r>
        <w:r>
          <w:fldChar w:fldCharType="separate"/>
        </w:r>
        <w:r w:rsidR="00163165">
          <w:rPr>
            <w:noProof/>
          </w:rPr>
          <w:t>3</w:t>
        </w:r>
        <w:r>
          <w:fldChar w:fldCharType="end"/>
        </w:r>
      </w:p>
    </w:sdtContent>
  </w:sdt>
  <w:p w:rsidR="002E26DF" w:rsidRDefault="002E26D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6DF" w:rsidRDefault="002E26DF">
    <w:pPr>
      <w:pStyle w:val="a8"/>
      <w:jc w:val="center"/>
    </w:pPr>
  </w:p>
  <w:p w:rsidR="002E26DF" w:rsidRDefault="002E26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22E" w:rsidRDefault="0000222E" w:rsidP="00FB500E">
      <w:r>
        <w:separator/>
      </w:r>
    </w:p>
  </w:footnote>
  <w:footnote w:type="continuationSeparator" w:id="0">
    <w:p w:rsidR="0000222E" w:rsidRDefault="0000222E" w:rsidP="00FB50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008"/>
    <w:multiLevelType w:val="hybridMultilevel"/>
    <w:tmpl w:val="1FD8EE88"/>
    <w:lvl w:ilvl="0" w:tplc="30EAFD7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67123"/>
    <w:rsid w:val="0000222E"/>
    <w:rsid w:val="00005240"/>
    <w:rsid w:val="0002442E"/>
    <w:rsid w:val="000427E3"/>
    <w:rsid w:val="00071D9C"/>
    <w:rsid w:val="000C1A47"/>
    <w:rsid w:val="000C31DB"/>
    <w:rsid w:val="000F36EF"/>
    <w:rsid w:val="00133879"/>
    <w:rsid w:val="00163165"/>
    <w:rsid w:val="001C01AF"/>
    <w:rsid w:val="001C5C77"/>
    <w:rsid w:val="002B7885"/>
    <w:rsid w:val="002E26DF"/>
    <w:rsid w:val="00340337"/>
    <w:rsid w:val="00341CE9"/>
    <w:rsid w:val="003761C3"/>
    <w:rsid w:val="003D4AEB"/>
    <w:rsid w:val="003F35D3"/>
    <w:rsid w:val="003F3DEA"/>
    <w:rsid w:val="004063CA"/>
    <w:rsid w:val="00412FC8"/>
    <w:rsid w:val="004917AB"/>
    <w:rsid w:val="004E5C69"/>
    <w:rsid w:val="00536B64"/>
    <w:rsid w:val="005426F3"/>
    <w:rsid w:val="005666C7"/>
    <w:rsid w:val="00576B51"/>
    <w:rsid w:val="005918B7"/>
    <w:rsid w:val="00605E22"/>
    <w:rsid w:val="00622191"/>
    <w:rsid w:val="006225AF"/>
    <w:rsid w:val="006245B2"/>
    <w:rsid w:val="00630107"/>
    <w:rsid w:val="00654905"/>
    <w:rsid w:val="00696BBE"/>
    <w:rsid w:val="006D47C0"/>
    <w:rsid w:val="007A67F8"/>
    <w:rsid w:val="007C4A4F"/>
    <w:rsid w:val="007D2BB1"/>
    <w:rsid w:val="007F1633"/>
    <w:rsid w:val="007F6209"/>
    <w:rsid w:val="00814965"/>
    <w:rsid w:val="00832907"/>
    <w:rsid w:val="008350E1"/>
    <w:rsid w:val="0085179E"/>
    <w:rsid w:val="008A10A1"/>
    <w:rsid w:val="008B0C08"/>
    <w:rsid w:val="00913F48"/>
    <w:rsid w:val="00924898"/>
    <w:rsid w:val="00933BE2"/>
    <w:rsid w:val="0095284E"/>
    <w:rsid w:val="00985DC0"/>
    <w:rsid w:val="009F3972"/>
    <w:rsid w:val="00A207C1"/>
    <w:rsid w:val="00A419C5"/>
    <w:rsid w:val="00A92DCB"/>
    <w:rsid w:val="00A93FA8"/>
    <w:rsid w:val="00AB6C8E"/>
    <w:rsid w:val="00AD71B6"/>
    <w:rsid w:val="00B27F46"/>
    <w:rsid w:val="00B67123"/>
    <w:rsid w:val="00BA55CD"/>
    <w:rsid w:val="00BE0FD8"/>
    <w:rsid w:val="00BE6516"/>
    <w:rsid w:val="00C16086"/>
    <w:rsid w:val="00D57709"/>
    <w:rsid w:val="00D731D8"/>
    <w:rsid w:val="00D9237C"/>
    <w:rsid w:val="00DD563C"/>
    <w:rsid w:val="00DF161A"/>
    <w:rsid w:val="00DF1782"/>
    <w:rsid w:val="00E34838"/>
    <w:rsid w:val="00E40241"/>
    <w:rsid w:val="00E52FCB"/>
    <w:rsid w:val="00E832F7"/>
    <w:rsid w:val="00EF33BE"/>
    <w:rsid w:val="00F01D98"/>
    <w:rsid w:val="00F05C92"/>
    <w:rsid w:val="00F07D6C"/>
    <w:rsid w:val="00F31B5B"/>
    <w:rsid w:val="00F56C48"/>
    <w:rsid w:val="00F612B8"/>
    <w:rsid w:val="00F767EB"/>
    <w:rsid w:val="00F8585F"/>
    <w:rsid w:val="00F93241"/>
    <w:rsid w:val="00FA3E49"/>
    <w:rsid w:val="00FA6913"/>
    <w:rsid w:val="00FB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12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header"/>
    <w:basedOn w:val="a"/>
    <w:link w:val="a5"/>
    <w:uiPriority w:val="99"/>
    <w:unhideWhenUsed/>
    <w:rsid w:val="00B67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123"/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3F3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5yl5">
    <w:name w:val="_5yl5"/>
    <w:basedOn w:val="a0"/>
    <w:rsid w:val="00D57709"/>
  </w:style>
  <w:style w:type="paragraph" w:styleId="a7">
    <w:name w:val="Normal (Web)"/>
    <w:basedOn w:val="a"/>
    <w:uiPriority w:val="99"/>
    <w:unhideWhenUsed/>
    <w:rsid w:val="00D5770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value-title">
    <w:name w:val="value-title"/>
    <w:basedOn w:val="a0"/>
    <w:rsid w:val="00D57709"/>
  </w:style>
  <w:style w:type="character" w:customStyle="1" w:styleId="percent">
    <w:name w:val="percent"/>
    <w:basedOn w:val="a0"/>
    <w:rsid w:val="00D57709"/>
  </w:style>
  <w:style w:type="character" w:customStyle="1" w:styleId="com-count">
    <w:name w:val="com-count"/>
    <w:basedOn w:val="a0"/>
    <w:rsid w:val="00D57709"/>
  </w:style>
  <w:style w:type="paragraph" w:styleId="a8">
    <w:name w:val="footer"/>
    <w:basedOn w:val="a"/>
    <w:link w:val="a9"/>
    <w:uiPriority w:val="99"/>
    <w:unhideWhenUsed/>
    <w:rsid w:val="0000524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5240"/>
    <w:rPr>
      <w:rFonts w:ascii="Arial" w:eastAsia="Times New Roman" w:hAnsi="Arial" w:cs="Arial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2E26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6D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12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header"/>
    <w:basedOn w:val="a"/>
    <w:link w:val="a5"/>
    <w:uiPriority w:val="99"/>
    <w:unhideWhenUsed/>
    <w:rsid w:val="00B67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123"/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3F3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5yl5">
    <w:name w:val="_5yl5"/>
    <w:basedOn w:val="a0"/>
    <w:rsid w:val="00D57709"/>
  </w:style>
  <w:style w:type="paragraph" w:styleId="a7">
    <w:name w:val="Normal (Web)"/>
    <w:basedOn w:val="a"/>
    <w:uiPriority w:val="99"/>
    <w:unhideWhenUsed/>
    <w:rsid w:val="00D5770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value-title">
    <w:name w:val="value-title"/>
    <w:basedOn w:val="a0"/>
    <w:rsid w:val="00D57709"/>
  </w:style>
  <w:style w:type="character" w:customStyle="1" w:styleId="percent">
    <w:name w:val="percent"/>
    <w:basedOn w:val="a0"/>
    <w:rsid w:val="00D57709"/>
  </w:style>
  <w:style w:type="character" w:customStyle="1" w:styleId="com-count">
    <w:name w:val="com-count"/>
    <w:basedOn w:val="a0"/>
    <w:rsid w:val="00D57709"/>
  </w:style>
  <w:style w:type="paragraph" w:styleId="a8">
    <w:name w:val="footer"/>
    <w:basedOn w:val="a"/>
    <w:link w:val="a9"/>
    <w:uiPriority w:val="99"/>
    <w:unhideWhenUsed/>
    <w:rsid w:val="0000524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5240"/>
    <w:rPr>
      <w:rFonts w:ascii="Arial" w:eastAsia="Times New Roman" w:hAnsi="Arial" w:cs="Arial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2E26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6D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FEB6E-3815-4442-8A92-7BE76495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2018-06-08T13:41:00Z</cp:lastPrinted>
  <dcterms:created xsi:type="dcterms:W3CDTF">2018-06-07T15:36:00Z</dcterms:created>
  <dcterms:modified xsi:type="dcterms:W3CDTF">2018-08-06T14:27:00Z</dcterms:modified>
</cp:coreProperties>
</file>